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645" w:rsidRDefault="00C2277B" w:rsidP="00C2277B">
      <w:pPr>
        <w:jc w:val="right"/>
        <w:rPr>
          <w:sz w:val="16"/>
          <w:szCs w:val="16"/>
        </w:rPr>
      </w:pPr>
      <w:bookmarkStart w:id="0" w:name="_heading=h.gjdgxs" w:colFirst="0" w:colLast="0"/>
      <w:bookmarkEnd w:id="0"/>
      <w:r>
        <w:rPr>
          <w:noProof/>
          <w:sz w:val="16"/>
          <w:szCs w:val="16"/>
          <w:lang w:val="en-US" w:eastAsia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8608060</wp:posOffset>
            </wp:positionH>
            <wp:positionV relativeFrom="paragraph">
              <wp:posOffset>0</wp:posOffset>
            </wp:positionV>
            <wp:extent cx="658495" cy="798830"/>
            <wp:effectExtent l="0" t="0" r="8255" b="1270"/>
            <wp:wrapTight wrapText="bothSides">
              <wp:wrapPolygon edited="0">
                <wp:start x="0" y="0"/>
                <wp:lineTo x="0" y="21119"/>
                <wp:lineTo x="21246" y="21119"/>
                <wp:lineTo x="2124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2277B" w:rsidRDefault="00C2277B">
      <w:pPr>
        <w:rPr>
          <w:sz w:val="16"/>
          <w:szCs w:val="16"/>
        </w:rPr>
      </w:pPr>
    </w:p>
    <w:p w:rsidR="00A65645" w:rsidRPr="00D96F4F" w:rsidRDefault="00A65645">
      <w:pPr>
        <w:spacing w:after="160" w:line="259" w:lineRule="auto"/>
        <w:rPr>
          <w:rFonts w:ascii="Comic Sans MS" w:eastAsia="Comic Sans MS" w:hAnsi="Comic Sans MS" w:cs="Comic Sans MS"/>
          <w:highlight w:val="yellow"/>
        </w:rPr>
      </w:pPr>
    </w:p>
    <w:p w:rsidR="000E0C30" w:rsidRDefault="000E0C30" w:rsidP="00760104">
      <w:pPr>
        <w:rPr>
          <w:rFonts w:ascii="Comic Sans MS" w:hAnsi="Comic Sans MS"/>
          <w:sz w:val="24"/>
          <w:szCs w:val="24"/>
        </w:rPr>
      </w:pPr>
    </w:p>
    <w:p w:rsidR="00993C21" w:rsidRPr="005C507D" w:rsidRDefault="00993C21" w:rsidP="00993C21">
      <w:pPr>
        <w:pStyle w:val="BodyText"/>
        <w:spacing w:before="10" w:line="259" w:lineRule="auto"/>
        <w:ind w:left="113" w:right="108"/>
        <w:jc w:val="both"/>
        <w:rPr>
          <w:rFonts w:ascii="NTPreCursivefk" w:hAnsi="NTPreCursivefk"/>
          <w:b/>
          <w:color w:val="292526"/>
          <w:sz w:val="28"/>
          <w:szCs w:val="28"/>
        </w:rPr>
      </w:pPr>
      <w:r w:rsidRPr="005C507D">
        <w:rPr>
          <w:rFonts w:ascii="NTPreCursivefk" w:hAnsi="NTPreCursivefk"/>
          <w:b/>
          <w:color w:val="292526"/>
          <w:sz w:val="28"/>
          <w:szCs w:val="28"/>
        </w:rPr>
        <w:t>Intent</w:t>
      </w:r>
    </w:p>
    <w:p w:rsidR="00993C21" w:rsidRDefault="00993C21" w:rsidP="00993C21">
      <w:pPr>
        <w:pStyle w:val="BodyText"/>
        <w:spacing w:before="10" w:line="259" w:lineRule="auto"/>
        <w:ind w:left="113" w:right="108"/>
        <w:jc w:val="both"/>
        <w:rPr>
          <w:rFonts w:ascii="NTPreCursivefk" w:hAnsi="NTPreCursivefk"/>
          <w:color w:val="292526"/>
          <w:sz w:val="28"/>
          <w:szCs w:val="28"/>
        </w:rPr>
      </w:pPr>
      <w:r>
        <w:rPr>
          <w:rFonts w:ascii="NTPreCursivefk" w:hAnsi="NTPreCursivefk"/>
          <w:color w:val="292526"/>
          <w:sz w:val="28"/>
          <w:szCs w:val="28"/>
        </w:rPr>
        <w:t xml:space="preserve">At </w:t>
      </w:r>
      <w:proofErr w:type="spellStart"/>
      <w:r>
        <w:rPr>
          <w:rFonts w:ascii="NTPreCursivefk" w:hAnsi="NTPreCursivefk"/>
          <w:color w:val="292526"/>
          <w:sz w:val="28"/>
          <w:szCs w:val="28"/>
        </w:rPr>
        <w:t>Wittering</w:t>
      </w:r>
      <w:proofErr w:type="spellEnd"/>
      <w:r>
        <w:rPr>
          <w:rFonts w:ascii="NTPreCursivefk" w:hAnsi="NTPreCursivefk"/>
          <w:color w:val="292526"/>
          <w:sz w:val="28"/>
          <w:szCs w:val="28"/>
        </w:rPr>
        <w:t xml:space="preserve"> Primary </w:t>
      </w:r>
      <w:proofErr w:type="gramStart"/>
      <w:r>
        <w:rPr>
          <w:rFonts w:ascii="NTPreCursivefk" w:hAnsi="NTPreCursivefk"/>
          <w:color w:val="292526"/>
          <w:sz w:val="28"/>
          <w:szCs w:val="28"/>
        </w:rPr>
        <w:t>School</w:t>
      </w:r>
      <w:proofErr w:type="gramEnd"/>
      <w:r>
        <w:rPr>
          <w:rFonts w:ascii="NTPreCursivefk" w:hAnsi="NTPreCursivefk"/>
          <w:color w:val="292526"/>
          <w:sz w:val="28"/>
          <w:szCs w:val="28"/>
        </w:rPr>
        <w:t xml:space="preserve"> we intend to </w:t>
      </w:r>
      <w:r w:rsidRPr="005C507D">
        <w:rPr>
          <w:rFonts w:ascii="NTPreCursivefk" w:hAnsi="NTPreCursivefk"/>
          <w:color w:val="292526"/>
          <w:sz w:val="28"/>
          <w:szCs w:val="28"/>
        </w:rPr>
        <w:t xml:space="preserve">develop </w:t>
      </w:r>
      <w:r w:rsidRPr="005C507D">
        <w:rPr>
          <w:rFonts w:ascii="NTPreCursivefk" w:hAnsi="NTPreCursivefk"/>
          <w:color w:val="292526"/>
          <w:spacing w:val="-3"/>
          <w:sz w:val="28"/>
          <w:szCs w:val="28"/>
        </w:rPr>
        <w:t xml:space="preserve">children’s </w:t>
      </w:r>
      <w:r w:rsidRPr="005C507D">
        <w:rPr>
          <w:rFonts w:ascii="NTPreCursivefk" w:hAnsi="NTPreCursivefk"/>
          <w:color w:val="292526"/>
          <w:sz w:val="28"/>
          <w:szCs w:val="28"/>
        </w:rPr>
        <w:t xml:space="preserve">curiosity and a fascination of the world and its people that will remain with them for the rest of their lives. </w:t>
      </w:r>
      <w:r>
        <w:rPr>
          <w:rFonts w:ascii="NTPreCursivefk" w:hAnsi="NTPreCursivefk"/>
          <w:color w:val="292526"/>
          <w:sz w:val="28"/>
          <w:szCs w:val="28"/>
        </w:rPr>
        <w:t xml:space="preserve">Children are encouraged to value the variety and diversity they encounter. We provide </w:t>
      </w:r>
      <w:r w:rsidRPr="005C507D">
        <w:rPr>
          <w:rFonts w:ascii="NTPreCursivefk" w:hAnsi="NTPreCursivefk"/>
          <w:color w:val="292526"/>
          <w:sz w:val="28"/>
          <w:szCs w:val="28"/>
        </w:rPr>
        <w:t>content</w:t>
      </w:r>
      <w:r w:rsidRPr="005C507D">
        <w:rPr>
          <w:rFonts w:ascii="NTPreCursivefk" w:hAnsi="NTPreCursivefk"/>
          <w:color w:val="292526"/>
          <w:spacing w:val="-4"/>
          <w:sz w:val="28"/>
          <w:szCs w:val="28"/>
        </w:rPr>
        <w:t xml:space="preserve"> </w:t>
      </w:r>
      <w:r>
        <w:rPr>
          <w:rFonts w:ascii="NTPreCursivefk" w:hAnsi="NTPreCursivefk"/>
          <w:color w:val="292526"/>
          <w:spacing w:val="-4"/>
          <w:sz w:val="28"/>
          <w:szCs w:val="28"/>
        </w:rPr>
        <w:t xml:space="preserve">which </w:t>
      </w:r>
      <w:r w:rsidRPr="005C507D">
        <w:rPr>
          <w:rFonts w:ascii="NTPreCursivefk" w:hAnsi="NTPreCursivefk"/>
          <w:color w:val="292526"/>
          <w:sz w:val="28"/>
          <w:szCs w:val="28"/>
        </w:rPr>
        <w:t>allows</w:t>
      </w:r>
      <w:r w:rsidRPr="005C507D">
        <w:rPr>
          <w:rFonts w:ascii="NTPreCursivefk" w:hAnsi="NTPreCursivefk"/>
          <w:color w:val="292526"/>
          <w:spacing w:val="-4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for</w:t>
      </w:r>
      <w:r w:rsidRPr="005C507D">
        <w:rPr>
          <w:rFonts w:ascii="NTPreCursivefk" w:hAnsi="NTPreCursivefk"/>
          <w:color w:val="292526"/>
          <w:spacing w:val="-4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 xml:space="preserve">a </w:t>
      </w:r>
      <w:r w:rsidRPr="005C507D">
        <w:rPr>
          <w:rFonts w:ascii="NTPreCursivefk" w:hAnsi="NTPreCursivefk"/>
          <w:color w:val="292526"/>
          <w:spacing w:val="-3"/>
          <w:sz w:val="28"/>
          <w:szCs w:val="28"/>
        </w:rPr>
        <w:t xml:space="preserve">broader, </w:t>
      </w:r>
      <w:r w:rsidRPr="005C507D">
        <w:rPr>
          <w:rFonts w:ascii="NTPreCursivefk" w:hAnsi="NTPreCursivefk"/>
          <w:color w:val="292526"/>
          <w:sz w:val="28"/>
          <w:szCs w:val="28"/>
        </w:rPr>
        <w:t>deeper understanding of the four areas of geography ident</w:t>
      </w:r>
      <w:r>
        <w:rPr>
          <w:rFonts w:ascii="NTPreCursivefk" w:hAnsi="NTPreCursivefk"/>
          <w:color w:val="292526"/>
          <w:sz w:val="28"/>
          <w:szCs w:val="28"/>
        </w:rPr>
        <w:t>ified in the curriculum. The curriculum</w:t>
      </w:r>
      <w:r w:rsidRPr="005C507D">
        <w:rPr>
          <w:rFonts w:ascii="NTPreCursivefk" w:hAnsi="NTPreCursivefk"/>
          <w:color w:val="292526"/>
          <w:sz w:val="28"/>
          <w:szCs w:val="28"/>
        </w:rPr>
        <w:t xml:space="preserve"> develop</w:t>
      </w:r>
      <w:r>
        <w:rPr>
          <w:rFonts w:ascii="NTPreCursivefk" w:hAnsi="NTPreCursivefk"/>
          <w:color w:val="292526"/>
          <w:sz w:val="28"/>
          <w:szCs w:val="28"/>
        </w:rPr>
        <w:t>s</w:t>
      </w:r>
      <w:r w:rsidRPr="005C507D">
        <w:rPr>
          <w:rFonts w:ascii="NTPreCursivefk" w:hAnsi="NTPreCursivefk"/>
          <w:color w:val="292526"/>
          <w:sz w:val="28"/>
          <w:szCs w:val="28"/>
        </w:rPr>
        <w:t xml:space="preserve"> contextual knowledge of the location of globally significant places and understanding</w:t>
      </w:r>
      <w:r w:rsidRPr="005C507D">
        <w:rPr>
          <w:rFonts w:ascii="NTPreCursivefk" w:hAnsi="NTPreCursivefk"/>
          <w:color w:val="292526"/>
          <w:spacing w:val="-7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of</w:t>
      </w:r>
      <w:r w:rsidRPr="005C507D">
        <w:rPr>
          <w:rFonts w:ascii="NTPreCursivefk" w:hAnsi="NTPreCursivefk"/>
          <w:color w:val="292526"/>
          <w:spacing w:val="-7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the</w:t>
      </w:r>
      <w:r w:rsidRPr="005C507D">
        <w:rPr>
          <w:rFonts w:ascii="NTPreCursivefk" w:hAnsi="NTPreCursivefk"/>
          <w:color w:val="292526"/>
          <w:spacing w:val="-6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processes</w:t>
      </w:r>
      <w:r w:rsidRPr="005C507D">
        <w:rPr>
          <w:rFonts w:ascii="NTPreCursivefk" w:hAnsi="NTPreCursivefk"/>
          <w:color w:val="292526"/>
          <w:spacing w:val="-7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that</w:t>
      </w:r>
      <w:r w:rsidRPr="005C507D">
        <w:rPr>
          <w:rFonts w:ascii="NTPreCursivefk" w:hAnsi="NTPreCursivefk"/>
          <w:color w:val="292526"/>
          <w:spacing w:val="-7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give</w:t>
      </w:r>
      <w:r w:rsidRPr="005C507D">
        <w:rPr>
          <w:rFonts w:ascii="NTPreCursivefk" w:hAnsi="NTPreCursivefk"/>
          <w:color w:val="292526"/>
          <w:spacing w:val="-6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rise</w:t>
      </w:r>
      <w:r w:rsidRPr="005C507D">
        <w:rPr>
          <w:rFonts w:ascii="NTPreCursivefk" w:hAnsi="NTPreCursivefk"/>
          <w:color w:val="292526"/>
          <w:spacing w:val="-7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to</w:t>
      </w:r>
      <w:r w:rsidRPr="005C507D">
        <w:rPr>
          <w:rFonts w:ascii="NTPreCursivefk" w:hAnsi="NTPreCursivefk"/>
          <w:color w:val="292526"/>
          <w:spacing w:val="-6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key</w:t>
      </w:r>
      <w:r w:rsidRPr="005C507D">
        <w:rPr>
          <w:rFonts w:ascii="NTPreCursivefk" w:hAnsi="NTPreCursivefk"/>
          <w:color w:val="292526"/>
          <w:spacing w:val="-7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physical</w:t>
      </w:r>
      <w:r w:rsidRPr="005C507D">
        <w:rPr>
          <w:rFonts w:ascii="NTPreCursivefk" w:hAnsi="NTPreCursivefk"/>
          <w:color w:val="292526"/>
          <w:spacing w:val="-7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and</w:t>
      </w:r>
      <w:r w:rsidRPr="005C507D">
        <w:rPr>
          <w:rFonts w:ascii="NTPreCursivefk" w:hAnsi="NTPreCursivefk"/>
          <w:color w:val="292526"/>
          <w:spacing w:val="-6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human</w:t>
      </w:r>
      <w:r w:rsidRPr="005C507D">
        <w:rPr>
          <w:rFonts w:ascii="NTPreCursivefk" w:hAnsi="NTPreCursivefk"/>
          <w:color w:val="292526"/>
          <w:spacing w:val="-7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geographical</w:t>
      </w:r>
      <w:r w:rsidRPr="005C507D">
        <w:rPr>
          <w:rFonts w:ascii="NTPreCursivefk" w:hAnsi="NTPreCursivefk"/>
          <w:color w:val="292526"/>
          <w:spacing w:val="-7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features</w:t>
      </w:r>
      <w:r w:rsidRPr="005C507D">
        <w:rPr>
          <w:rFonts w:ascii="NTPreCursivefk" w:hAnsi="NTPreCursivefk"/>
          <w:color w:val="292526"/>
          <w:spacing w:val="-6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of</w:t>
      </w:r>
      <w:r w:rsidRPr="005C507D">
        <w:rPr>
          <w:rFonts w:ascii="NTPreCursivefk" w:hAnsi="NTPreCursivefk"/>
          <w:color w:val="292526"/>
          <w:spacing w:val="-7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the</w:t>
      </w:r>
      <w:r w:rsidRPr="005C507D">
        <w:rPr>
          <w:rFonts w:ascii="NTPreCursivefk" w:hAnsi="NTPreCursivefk"/>
          <w:color w:val="292526"/>
          <w:spacing w:val="-6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world,</w:t>
      </w:r>
      <w:r w:rsidRPr="005C507D">
        <w:rPr>
          <w:rFonts w:ascii="NTPreCursivefk" w:hAnsi="NTPreCursivefk"/>
          <w:color w:val="292526"/>
          <w:spacing w:val="-7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along</w:t>
      </w:r>
      <w:r w:rsidRPr="005C507D">
        <w:rPr>
          <w:rFonts w:ascii="NTPreCursivefk" w:hAnsi="NTPreCursivefk"/>
          <w:color w:val="292526"/>
          <w:spacing w:val="-7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with</w:t>
      </w:r>
      <w:r w:rsidRPr="005C507D">
        <w:rPr>
          <w:rFonts w:ascii="NTPreCursivefk" w:hAnsi="NTPreCursivefk"/>
          <w:color w:val="292526"/>
          <w:spacing w:val="-6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how</w:t>
      </w:r>
      <w:r w:rsidRPr="005C507D">
        <w:rPr>
          <w:rFonts w:ascii="NTPreCursivefk" w:hAnsi="NTPreCursivefk"/>
          <w:color w:val="292526"/>
          <w:spacing w:val="-7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they</w:t>
      </w:r>
      <w:r w:rsidRPr="005C507D">
        <w:rPr>
          <w:rFonts w:ascii="NTPreCursivefk" w:hAnsi="NTPreCursivefk"/>
          <w:color w:val="292526"/>
          <w:spacing w:val="-7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bring</w:t>
      </w:r>
      <w:r w:rsidRPr="005C507D">
        <w:rPr>
          <w:rFonts w:ascii="NTPreCursivefk" w:hAnsi="NTPreCursivefk"/>
          <w:color w:val="292526"/>
          <w:spacing w:val="-6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about</w:t>
      </w:r>
      <w:r w:rsidRPr="005C507D">
        <w:rPr>
          <w:rFonts w:ascii="NTPreCursivefk" w:hAnsi="NTPreCursivefk"/>
          <w:color w:val="292526"/>
          <w:spacing w:val="-7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variation</w:t>
      </w:r>
      <w:r w:rsidRPr="005C507D">
        <w:rPr>
          <w:rFonts w:ascii="NTPreCursivefk" w:hAnsi="NTPreCursivefk"/>
          <w:color w:val="292526"/>
          <w:spacing w:val="-6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and</w:t>
      </w:r>
      <w:r w:rsidRPr="005C507D">
        <w:rPr>
          <w:rFonts w:ascii="NTPreCursivefk" w:hAnsi="NTPreCursivefk"/>
          <w:color w:val="292526"/>
          <w:spacing w:val="-7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change</w:t>
      </w:r>
      <w:r w:rsidRPr="005C507D">
        <w:rPr>
          <w:rFonts w:ascii="NTPreCursivefk" w:hAnsi="NTPreCursivefk"/>
          <w:color w:val="292526"/>
          <w:spacing w:val="-7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over</w:t>
      </w:r>
      <w:r w:rsidRPr="005C507D">
        <w:rPr>
          <w:rFonts w:ascii="NTPreCursivefk" w:hAnsi="NTPreCursivefk"/>
          <w:color w:val="292526"/>
          <w:spacing w:val="-6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time.</w:t>
      </w:r>
      <w:r w:rsidRPr="005C507D">
        <w:rPr>
          <w:rFonts w:ascii="NTPreCursivefk" w:hAnsi="NTPreCursivefk"/>
          <w:color w:val="292526"/>
          <w:spacing w:val="-7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 xml:space="preserve">Children will be given opportunities for investigating places around the world as well as physical and human processes. We intend to improve </w:t>
      </w:r>
      <w:r w:rsidRPr="005C507D">
        <w:rPr>
          <w:rFonts w:ascii="NTPreCursivefk" w:hAnsi="NTPreCursivefk"/>
          <w:color w:val="292526"/>
          <w:spacing w:val="-3"/>
          <w:sz w:val="28"/>
          <w:szCs w:val="28"/>
        </w:rPr>
        <w:t xml:space="preserve">children’s </w:t>
      </w:r>
      <w:r w:rsidRPr="005C507D">
        <w:rPr>
          <w:rFonts w:ascii="NTPreCursivefk" w:hAnsi="NTPreCursivefk"/>
          <w:color w:val="292526"/>
          <w:sz w:val="28"/>
          <w:szCs w:val="28"/>
        </w:rPr>
        <w:t>geographical vocabulary, map skills and geographical</w:t>
      </w:r>
      <w:r w:rsidRPr="005C507D">
        <w:rPr>
          <w:rFonts w:ascii="NTPreCursivefk" w:hAnsi="NTPreCursivefk"/>
          <w:color w:val="292526"/>
          <w:spacing w:val="-4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facts</w:t>
      </w:r>
      <w:r w:rsidRPr="005C507D">
        <w:rPr>
          <w:rFonts w:ascii="NTPreCursivefk" w:hAnsi="NTPreCursivefk"/>
          <w:color w:val="292526"/>
          <w:spacing w:val="-3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and</w:t>
      </w:r>
      <w:r w:rsidRPr="005C507D">
        <w:rPr>
          <w:rFonts w:ascii="NTPreCursivefk" w:hAnsi="NTPreCursivefk"/>
          <w:color w:val="292526"/>
          <w:spacing w:val="-4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provide</w:t>
      </w:r>
      <w:r w:rsidRPr="005C507D">
        <w:rPr>
          <w:rFonts w:ascii="NTPreCursivefk" w:hAnsi="NTPreCursivefk"/>
          <w:color w:val="292526"/>
          <w:spacing w:val="-3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opportunities</w:t>
      </w:r>
      <w:r w:rsidRPr="005C507D">
        <w:rPr>
          <w:rFonts w:ascii="NTPreCursivefk" w:hAnsi="NTPreCursivefk"/>
          <w:color w:val="292526"/>
          <w:spacing w:val="-4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for</w:t>
      </w:r>
      <w:r w:rsidRPr="005C507D">
        <w:rPr>
          <w:rFonts w:ascii="NTPreCursivefk" w:hAnsi="NTPreCursivefk"/>
          <w:color w:val="292526"/>
          <w:spacing w:val="-3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consolidation,</w:t>
      </w:r>
      <w:r w:rsidRPr="005C507D">
        <w:rPr>
          <w:rFonts w:ascii="NTPreCursivefk" w:hAnsi="NTPreCursivefk"/>
          <w:color w:val="292526"/>
          <w:spacing w:val="-4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challenge</w:t>
      </w:r>
      <w:r w:rsidRPr="005C507D">
        <w:rPr>
          <w:rFonts w:ascii="NTPreCursivefk" w:hAnsi="NTPreCursivefk"/>
          <w:color w:val="292526"/>
          <w:spacing w:val="-3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and</w:t>
      </w:r>
      <w:r w:rsidRPr="005C507D">
        <w:rPr>
          <w:rFonts w:ascii="NTPreCursivefk" w:hAnsi="NTPreCursivefk"/>
          <w:color w:val="292526"/>
          <w:spacing w:val="-4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variety</w:t>
      </w:r>
      <w:r w:rsidRPr="005C507D">
        <w:rPr>
          <w:rFonts w:ascii="NTPreCursivefk" w:hAnsi="NTPreCursivefk"/>
          <w:color w:val="292526"/>
          <w:spacing w:val="-3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to</w:t>
      </w:r>
      <w:r w:rsidRPr="005C507D">
        <w:rPr>
          <w:rFonts w:ascii="NTPreCursivefk" w:hAnsi="NTPreCursivefk"/>
          <w:color w:val="292526"/>
          <w:spacing w:val="-4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ensure</w:t>
      </w:r>
      <w:r w:rsidRPr="005C507D">
        <w:rPr>
          <w:rFonts w:ascii="NTPreCursivefk" w:hAnsi="NTPreCursivefk"/>
          <w:color w:val="292526"/>
          <w:spacing w:val="-3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interest</w:t>
      </w:r>
      <w:r w:rsidRPr="005C507D">
        <w:rPr>
          <w:rFonts w:ascii="NTPreCursivefk" w:hAnsi="NTPreCursivefk"/>
          <w:color w:val="292526"/>
          <w:spacing w:val="-4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and</w:t>
      </w:r>
      <w:r w:rsidRPr="005C507D">
        <w:rPr>
          <w:rFonts w:ascii="NTPreCursivefk" w:hAnsi="NTPreCursivefk"/>
          <w:color w:val="292526"/>
          <w:spacing w:val="-3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progress</w:t>
      </w:r>
      <w:r w:rsidRPr="005C507D">
        <w:rPr>
          <w:rFonts w:ascii="NTPreCursivefk" w:hAnsi="NTPreCursivefk"/>
          <w:color w:val="292526"/>
          <w:spacing w:val="-4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in</w:t>
      </w:r>
      <w:r w:rsidRPr="005C507D">
        <w:rPr>
          <w:rFonts w:ascii="NTPreCursivefk" w:hAnsi="NTPreCursivefk"/>
          <w:color w:val="292526"/>
          <w:spacing w:val="-3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the</w:t>
      </w:r>
      <w:r w:rsidRPr="005C507D">
        <w:rPr>
          <w:rFonts w:ascii="NTPreCursivefk" w:hAnsi="NTPreCursivefk"/>
          <w:color w:val="292526"/>
          <w:spacing w:val="-4"/>
          <w:sz w:val="28"/>
          <w:szCs w:val="28"/>
        </w:rPr>
        <w:t xml:space="preserve"> </w:t>
      </w:r>
      <w:r w:rsidRPr="005C507D">
        <w:rPr>
          <w:rFonts w:ascii="NTPreCursivefk" w:hAnsi="NTPreCursivefk"/>
          <w:color w:val="292526"/>
          <w:sz w:val="28"/>
          <w:szCs w:val="28"/>
        </w:rPr>
        <w:t>subject.</w:t>
      </w:r>
    </w:p>
    <w:p w:rsidR="00993C21" w:rsidRDefault="00993C21" w:rsidP="00993C21">
      <w:pPr>
        <w:pStyle w:val="BodyText"/>
        <w:spacing w:before="10" w:line="259" w:lineRule="auto"/>
        <w:ind w:left="113" w:right="108"/>
        <w:jc w:val="both"/>
        <w:rPr>
          <w:rFonts w:ascii="NTPreCursivefk" w:hAnsi="NTPreCursivefk"/>
          <w:color w:val="292526"/>
          <w:sz w:val="28"/>
          <w:szCs w:val="28"/>
        </w:rPr>
      </w:pPr>
    </w:p>
    <w:p w:rsidR="00993C21" w:rsidRDefault="00993C21" w:rsidP="00993C21">
      <w:pPr>
        <w:pStyle w:val="BodyText"/>
        <w:spacing w:before="10" w:line="259" w:lineRule="auto"/>
        <w:ind w:left="113" w:right="108"/>
        <w:jc w:val="both"/>
        <w:rPr>
          <w:rFonts w:ascii="NTPreCursivefk" w:hAnsi="NTPreCursivefk"/>
          <w:color w:val="292526"/>
          <w:sz w:val="28"/>
          <w:szCs w:val="28"/>
        </w:rPr>
      </w:pPr>
      <w:r>
        <w:rPr>
          <w:rFonts w:ascii="NTPreCursivefk" w:hAnsi="NTPreCursivefk"/>
          <w:color w:val="292526"/>
          <w:sz w:val="28"/>
          <w:szCs w:val="28"/>
        </w:rPr>
        <w:t>The big concepts of Geography are: place, environment (physical and human processes), space, scale, interconnections, environmental impact and sustainability, cultural awareness and diversity.</w:t>
      </w:r>
    </w:p>
    <w:p w:rsidR="000E0C30" w:rsidRPr="000E0C30" w:rsidRDefault="000E0C30" w:rsidP="000E0C30">
      <w:pPr>
        <w:rPr>
          <w:rFonts w:ascii="Comic Sans MS" w:hAnsi="Comic Sans MS"/>
          <w:sz w:val="24"/>
          <w:szCs w:val="24"/>
        </w:rPr>
      </w:pPr>
      <w:bookmarkStart w:id="1" w:name="_GoBack"/>
      <w:bookmarkEnd w:id="1"/>
    </w:p>
    <w:sectPr w:rsidR="000E0C30" w:rsidRPr="000E0C30" w:rsidSect="00CE0CCC">
      <w:pgSz w:w="16838" w:h="11906" w:orient="landscape"/>
      <w:pgMar w:top="245" w:right="1440" w:bottom="72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26E0F"/>
    <w:multiLevelType w:val="hybridMultilevel"/>
    <w:tmpl w:val="BD26E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F07F7A"/>
    <w:multiLevelType w:val="hybridMultilevel"/>
    <w:tmpl w:val="9E6E6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A4C10"/>
    <w:multiLevelType w:val="multilevel"/>
    <w:tmpl w:val="A76E8F4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58C4025"/>
    <w:multiLevelType w:val="multilevel"/>
    <w:tmpl w:val="19AE8B0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6EF45764"/>
    <w:multiLevelType w:val="hybridMultilevel"/>
    <w:tmpl w:val="798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645"/>
    <w:rsid w:val="000A4C35"/>
    <w:rsid w:val="000D0D3B"/>
    <w:rsid w:val="000E0C30"/>
    <w:rsid w:val="000E1245"/>
    <w:rsid w:val="00100928"/>
    <w:rsid w:val="001054F2"/>
    <w:rsid w:val="00131C6A"/>
    <w:rsid w:val="00171011"/>
    <w:rsid w:val="00187018"/>
    <w:rsid w:val="00190B12"/>
    <w:rsid w:val="001F1C90"/>
    <w:rsid w:val="001F1D32"/>
    <w:rsid w:val="00225A88"/>
    <w:rsid w:val="00234B3B"/>
    <w:rsid w:val="00261605"/>
    <w:rsid w:val="0027428D"/>
    <w:rsid w:val="002812F3"/>
    <w:rsid w:val="002B2644"/>
    <w:rsid w:val="003017FD"/>
    <w:rsid w:val="003418F6"/>
    <w:rsid w:val="00371D29"/>
    <w:rsid w:val="003A5367"/>
    <w:rsid w:val="003B5070"/>
    <w:rsid w:val="004204D5"/>
    <w:rsid w:val="0043366A"/>
    <w:rsid w:val="00437554"/>
    <w:rsid w:val="00437A10"/>
    <w:rsid w:val="00454FF9"/>
    <w:rsid w:val="004619C9"/>
    <w:rsid w:val="0047226D"/>
    <w:rsid w:val="00473FE7"/>
    <w:rsid w:val="004A166A"/>
    <w:rsid w:val="004E2018"/>
    <w:rsid w:val="0054645C"/>
    <w:rsid w:val="00551ADF"/>
    <w:rsid w:val="0057786A"/>
    <w:rsid w:val="006005CB"/>
    <w:rsid w:val="00623FF7"/>
    <w:rsid w:val="0068033A"/>
    <w:rsid w:val="00687019"/>
    <w:rsid w:val="007055C7"/>
    <w:rsid w:val="00705DCB"/>
    <w:rsid w:val="007173FA"/>
    <w:rsid w:val="00741296"/>
    <w:rsid w:val="00760104"/>
    <w:rsid w:val="0076454B"/>
    <w:rsid w:val="007870FE"/>
    <w:rsid w:val="007914E7"/>
    <w:rsid w:val="00795BDD"/>
    <w:rsid w:val="007A68D2"/>
    <w:rsid w:val="007D3EA8"/>
    <w:rsid w:val="00826996"/>
    <w:rsid w:val="00854E5D"/>
    <w:rsid w:val="008606E0"/>
    <w:rsid w:val="00863AD5"/>
    <w:rsid w:val="008F4DDC"/>
    <w:rsid w:val="008F54A0"/>
    <w:rsid w:val="00904D8D"/>
    <w:rsid w:val="00914F13"/>
    <w:rsid w:val="009346B8"/>
    <w:rsid w:val="00993C21"/>
    <w:rsid w:val="009A77AB"/>
    <w:rsid w:val="009C34B6"/>
    <w:rsid w:val="009C4846"/>
    <w:rsid w:val="009D365D"/>
    <w:rsid w:val="009E70FC"/>
    <w:rsid w:val="00A0476A"/>
    <w:rsid w:val="00A3068A"/>
    <w:rsid w:val="00A335D5"/>
    <w:rsid w:val="00A63FFB"/>
    <w:rsid w:val="00A65645"/>
    <w:rsid w:val="00A678A8"/>
    <w:rsid w:val="00A751B8"/>
    <w:rsid w:val="00A86CE8"/>
    <w:rsid w:val="00AB68FD"/>
    <w:rsid w:val="00B01CF2"/>
    <w:rsid w:val="00B86FD8"/>
    <w:rsid w:val="00BB183D"/>
    <w:rsid w:val="00C01D66"/>
    <w:rsid w:val="00C2277B"/>
    <w:rsid w:val="00C350C2"/>
    <w:rsid w:val="00C86758"/>
    <w:rsid w:val="00CE0CCC"/>
    <w:rsid w:val="00D102F6"/>
    <w:rsid w:val="00D14EF0"/>
    <w:rsid w:val="00D7338D"/>
    <w:rsid w:val="00D8781C"/>
    <w:rsid w:val="00D96F4F"/>
    <w:rsid w:val="00DA3C73"/>
    <w:rsid w:val="00DA7B4F"/>
    <w:rsid w:val="00E7129C"/>
    <w:rsid w:val="00E95B2D"/>
    <w:rsid w:val="00EA07AC"/>
    <w:rsid w:val="00EE05B0"/>
    <w:rsid w:val="00EE1427"/>
    <w:rsid w:val="00EF111E"/>
    <w:rsid w:val="00F14533"/>
    <w:rsid w:val="00F303B7"/>
    <w:rsid w:val="00F3686B"/>
    <w:rsid w:val="00F50451"/>
    <w:rsid w:val="00FB391B"/>
    <w:rsid w:val="00FC14D7"/>
    <w:rsid w:val="00FD1152"/>
    <w:rsid w:val="00FE2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1ADC3"/>
  <w15:docId w15:val="{D9154756-25A4-4417-A4A3-0142ADB68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14D7"/>
    <w:pPr>
      <w:spacing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4D7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8701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204D5"/>
    <w:pPr>
      <w:spacing w:after="200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993C21"/>
    <w:pPr>
      <w:widowControl w:val="0"/>
      <w:autoSpaceDE w:val="0"/>
      <w:autoSpaceDN w:val="0"/>
      <w:spacing w:line="240" w:lineRule="auto"/>
    </w:pPr>
    <w:rPr>
      <w:rFonts w:ascii="Roboto" w:eastAsia="Roboto" w:hAnsi="Roboto" w:cs="Roboto"/>
      <w:sz w:val="20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93C21"/>
    <w:rPr>
      <w:rFonts w:ascii="Roboto" w:eastAsia="Roboto" w:hAnsi="Roboto" w:cs="Roboto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51GeE7VojfHfJTPnfbd5qBg7DA==">AMUW2mUufcG9k/0h8JlI6SAxXqYh1QPGUmveHGF1wLZumPb5i0oYyXqjeRUreFrxTtcAhXxMQ6IAeTgV46bzPC8OEYcNkAU7waWF7JIW00e+s3IFzKSP/J3XgM0v6snoaLMWEr6s2g2l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Wilkins</dc:creator>
  <cp:lastModifiedBy>kwhite</cp:lastModifiedBy>
  <cp:revision>2</cp:revision>
  <cp:lastPrinted>2023-03-02T11:12:00Z</cp:lastPrinted>
  <dcterms:created xsi:type="dcterms:W3CDTF">2023-07-18T11:53:00Z</dcterms:created>
  <dcterms:modified xsi:type="dcterms:W3CDTF">2023-07-18T11:53:00Z</dcterms:modified>
</cp:coreProperties>
</file>